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66" w:rsidRPr="008D1F66" w:rsidRDefault="008D1F66" w:rsidP="008D1F66">
      <w:pPr>
        <w:spacing w:afterLines="100" w:after="312" w:line="572" w:lineRule="exact"/>
        <w:ind w:firstLineChars="100" w:firstLine="320"/>
        <w:rPr>
          <w:rFonts w:ascii="Times New Roman" w:eastAsia="楷体" w:hAnsi="Times New Roman"/>
          <w:sz w:val="32"/>
          <w:szCs w:val="24"/>
        </w:rPr>
      </w:pPr>
      <w:r w:rsidRPr="008D1F66">
        <w:rPr>
          <w:rFonts w:ascii="Times New Roman" w:eastAsia="楷体" w:hAnsi="Times New Roman"/>
          <w:sz w:val="32"/>
          <w:szCs w:val="24"/>
        </w:rPr>
        <w:t>附件</w:t>
      </w:r>
      <w:r w:rsidRPr="008D1F66">
        <w:rPr>
          <w:rFonts w:ascii="Times New Roman" w:eastAsia="楷体" w:hAnsi="Times New Roman"/>
          <w:sz w:val="32"/>
          <w:szCs w:val="24"/>
        </w:rPr>
        <w:t xml:space="preserve">3 </w:t>
      </w:r>
      <w:r w:rsidRPr="008D1F66">
        <w:rPr>
          <w:rFonts w:ascii="Times New Roman" w:eastAsia="楷体" w:hAnsi="Times New Roman" w:hint="eastAsia"/>
          <w:sz w:val="32"/>
          <w:szCs w:val="24"/>
        </w:rPr>
        <w:t>管理</w:t>
      </w:r>
      <w:r w:rsidRPr="008D1F66">
        <w:rPr>
          <w:rFonts w:ascii="Times New Roman" w:eastAsia="楷体" w:hAnsi="Times New Roman"/>
          <w:sz w:val="32"/>
          <w:szCs w:val="24"/>
        </w:rPr>
        <w:t>项目介绍</w:t>
      </w:r>
    </w:p>
    <w:tbl>
      <w:tblPr>
        <w:tblStyle w:val="a7"/>
        <w:tblW w:w="8188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796"/>
        <w:gridCol w:w="10"/>
      </w:tblGrid>
      <w:tr w:rsidR="008D1F66" w:rsidRPr="008D1F66" w:rsidTr="00680792">
        <w:trPr>
          <w:gridAfter w:val="1"/>
          <w:wAfter w:w="10" w:type="dxa"/>
          <w:trHeight w:val="959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  <w:lang w:val="x-none"/>
              </w:rPr>
              <w:t>管理项目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项目代码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301</w:t>
            </w:r>
          </w:p>
        </w:tc>
      </w:tr>
      <w:tr w:rsidR="008D1F66" w:rsidRPr="008D1F66" w:rsidTr="00680792">
        <w:trPr>
          <w:gridAfter w:val="1"/>
          <w:wAfter w:w="10" w:type="dxa"/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新西兰</w:t>
            </w:r>
          </w:p>
        </w:tc>
      </w:tr>
      <w:tr w:rsidR="008D1F66" w:rsidRPr="008D1F66" w:rsidTr="00680792">
        <w:trPr>
          <w:gridAfter w:val="1"/>
          <w:wAfter w:w="10" w:type="dxa"/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  <w:lang w:val="x-none"/>
              </w:rPr>
              <w:t>新西兰医管局、奥克兰北岸医院、私立医疗机构</w:t>
            </w:r>
          </w:p>
        </w:tc>
      </w:tr>
      <w:tr w:rsidR="008D1F66" w:rsidRPr="008D1F66" w:rsidTr="00680792">
        <w:trPr>
          <w:gridAfter w:val="1"/>
          <w:wAfter w:w="10" w:type="dxa"/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费用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50000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元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时长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  <w:lang w:val="x-none"/>
              </w:rPr>
              <w:t>8</w:t>
            </w:r>
            <w:r w:rsidRPr="008D1F66">
              <w:rPr>
                <w:rFonts w:ascii="Times New Roman" w:eastAsia="楷体" w:hAnsi="Times New Roman"/>
                <w:sz w:val="24"/>
                <w:szCs w:val="24"/>
                <w:lang w:val="x-none"/>
              </w:rPr>
              <w:t>日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（包含往返路程）</w:t>
            </w:r>
          </w:p>
        </w:tc>
      </w:tr>
      <w:tr w:rsidR="008D1F66" w:rsidRPr="008D1F66" w:rsidTr="00680792">
        <w:trPr>
          <w:gridAfter w:val="1"/>
          <w:wAfter w:w="10" w:type="dxa"/>
          <w:trHeight w:val="75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8D1F66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张</w:t>
            </w:r>
            <w:r w:rsidR="008D1F66">
              <w:rPr>
                <w:rFonts w:ascii="Times New Roman" w:eastAsia="楷体" w:hAnsi="Times New Roman" w:hint="eastAsia"/>
                <w:sz w:val="24"/>
                <w:szCs w:val="24"/>
              </w:rPr>
              <w:t>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电话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13552420655</w:t>
            </w:r>
          </w:p>
        </w:tc>
      </w:tr>
      <w:tr w:rsidR="008D1F66" w:rsidRPr="008D1F66" w:rsidTr="00680792">
        <w:trPr>
          <w:trHeight w:val="3462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项目特色</w:t>
            </w:r>
          </w:p>
        </w:tc>
        <w:tc>
          <w:tcPr>
            <w:tcW w:w="6633" w:type="dxa"/>
            <w:gridSpan w:val="4"/>
          </w:tcPr>
          <w:p w:rsidR="008C5E8B" w:rsidRPr="008D1F66" w:rsidRDefault="008C5E8B" w:rsidP="00680792">
            <w:pPr>
              <w:spacing w:beforeLines="50" w:before="156" w:line="400" w:lineRule="exact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1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）根据医院的环境和特点，运用现代管理理论和方法，完善医院的精细化管理，提高内部精益运营效率，从医疗人才、医院管理、开发运用医疗信息、发展医学科研、提高医疗质量、患者满意度以及应对社会舆论关注等方面更好地实现医院整体目标。</w:t>
            </w:r>
          </w:p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  <w:kern w:val="2"/>
                <w:lang w:val="en-US"/>
              </w:rPr>
            </w:pPr>
            <w:r w:rsidRPr="008D1F66">
              <w:rPr>
                <w:rFonts w:eastAsia="楷体"/>
                <w:color w:val="auto"/>
              </w:rPr>
              <w:t>（</w:t>
            </w:r>
            <w:r w:rsidRPr="008D1F66">
              <w:rPr>
                <w:rFonts w:eastAsia="楷体"/>
                <w:color w:val="auto"/>
              </w:rPr>
              <w:t>2</w:t>
            </w:r>
            <w:r w:rsidRPr="008D1F66">
              <w:rPr>
                <w:rFonts w:eastAsia="楷体"/>
                <w:color w:val="auto"/>
                <w:kern w:val="2"/>
                <w:lang w:val="en-US"/>
              </w:rPr>
              <w:t>）加强中方医院高层与新西兰医院高层、新西兰医管局</w:t>
            </w:r>
          </w:p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</w:rPr>
            </w:pPr>
            <w:r w:rsidRPr="008D1F66">
              <w:rPr>
                <w:rFonts w:eastAsia="楷体"/>
                <w:color w:val="auto"/>
                <w:kern w:val="2"/>
                <w:lang w:val="en-US"/>
              </w:rPr>
              <w:t>责人的对外交流，全面深入了解、探讨和学习新西兰卫生体系的管理和运营经验</w:t>
            </w:r>
          </w:p>
        </w:tc>
      </w:tr>
      <w:tr w:rsidR="008D1F66" w:rsidRPr="008D1F66" w:rsidTr="00680792">
        <w:trPr>
          <w:gridAfter w:val="1"/>
          <w:wAfter w:w="10" w:type="dxa"/>
          <w:trHeight w:val="149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聘原侨务领事专职负责学员的领事保护，另新西兰是世界上唯一一个提供给来访人员意外事故赔偿的国家（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ACC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）。</w:t>
            </w:r>
          </w:p>
        </w:tc>
      </w:tr>
      <w:tr w:rsidR="008C5E8B" w:rsidRPr="008D1F66" w:rsidTr="00680792">
        <w:trPr>
          <w:gridAfter w:val="1"/>
          <w:wAfter w:w="10" w:type="dxa"/>
          <w:trHeight w:val="211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  <w:kern w:val="2"/>
                <w:lang w:val="en-US"/>
              </w:rPr>
            </w:pPr>
            <w:r w:rsidRPr="008D1F66">
              <w:rPr>
                <w:rFonts w:eastAsia="楷体"/>
                <w:color w:val="auto"/>
                <w:kern w:val="2"/>
                <w:lang w:val="en-US"/>
              </w:rPr>
              <w:t>住宿：研修期间全程安排舒适卫生的标间</w:t>
            </w:r>
          </w:p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  <w:kern w:val="2"/>
                <w:lang w:val="en-US"/>
              </w:rPr>
            </w:pPr>
            <w:r w:rsidRPr="008D1F66">
              <w:rPr>
                <w:rFonts w:eastAsia="楷体"/>
                <w:color w:val="auto"/>
                <w:kern w:val="2"/>
                <w:lang w:val="en-US"/>
              </w:rPr>
              <w:t>餐饮：研修期间包含早、中、晚三餐</w:t>
            </w:r>
          </w:p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  <w:kern w:val="2"/>
                <w:lang w:val="en-US"/>
              </w:rPr>
            </w:pPr>
            <w:r w:rsidRPr="008D1F66">
              <w:rPr>
                <w:rFonts w:eastAsia="楷体"/>
                <w:color w:val="auto"/>
                <w:kern w:val="2"/>
                <w:lang w:val="en-US"/>
              </w:rPr>
              <w:t>交通：统一接送</w:t>
            </w:r>
          </w:p>
          <w:p w:rsidR="008C5E8B" w:rsidRPr="008D1F66" w:rsidRDefault="008C5E8B" w:rsidP="00680792">
            <w:pPr>
              <w:pStyle w:val="Default"/>
              <w:spacing w:line="400" w:lineRule="exact"/>
              <w:rPr>
                <w:rFonts w:eastAsia="楷体"/>
                <w:color w:val="auto"/>
              </w:rPr>
            </w:pPr>
            <w:r w:rsidRPr="008D1F66">
              <w:rPr>
                <w:rFonts w:eastAsia="楷体"/>
                <w:color w:val="auto"/>
                <w:kern w:val="2"/>
                <w:lang w:val="en-US"/>
              </w:rPr>
              <w:t>语言服务：培训期间会设置双语翻译全程跟踪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tbl>
      <w:tblPr>
        <w:tblStyle w:val="a7"/>
        <w:tblW w:w="8178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796"/>
      </w:tblGrid>
      <w:tr w:rsidR="008D1F66" w:rsidRPr="008D1F66" w:rsidTr="00680792">
        <w:trPr>
          <w:trHeight w:val="959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管理项目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项目代码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</w:pP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302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美国、英国、瑞典、芬兰</w:t>
            </w:r>
          </w:p>
        </w:tc>
      </w:tr>
      <w:tr w:rsidR="008D1F66" w:rsidRPr="008D1F66" w:rsidTr="00680792">
        <w:trPr>
          <w:trHeight w:val="1002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美国哈佛大学、英国剑桥大学、瑞典卡罗林斯卡医学院、芬兰坦佩雷大学等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费用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66000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元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～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79000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元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时长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8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天</w:t>
            </w:r>
          </w:p>
        </w:tc>
      </w:tr>
      <w:tr w:rsidR="008D1F66" w:rsidRPr="008D1F66" w:rsidTr="00680792">
        <w:trPr>
          <w:trHeight w:val="75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顾老师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电话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16601161791</w:t>
            </w:r>
          </w:p>
        </w:tc>
      </w:tr>
      <w:tr w:rsidR="008D1F66" w:rsidRPr="008D1F66" w:rsidTr="00680792">
        <w:trPr>
          <w:trHeight w:val="1771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项目特色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可同时参访多个当地顶级医疗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机构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，并与机构领导者可进行专业的沟通交流，了解发达国家医院管理及经营模式，汲取先进经验，将发达国家医院管理经验与方法与所在单位实际情况相结合，创造出具有我国医疗特色的新型管理模式。在研修结束后可获得进修证明。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涵盖方向包括：院长研修班、医院行政管理研修班、医疗科室管理研修班。</w:t>
            </w:r>
          </w:p>
        </w:tc>
      </w:tr>
      <w:tr w:rsidR="008D1F66" w:rsidRPr="008D1F66" w:rsidTr="00680792">
        <w:trPr>
          <w:trHeight w:val="68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翻译带队人员全程现场应急服务。</w:t>
            </w:r>
          </w:p>
        </w:tc>
      </w:tr>
      <w:tr w:rsidR="008C5E8B" w:rsidRPr="008D1F66" w:rsidTr="00680792">
        <w:trPr>
          <w:trHeight w:val="153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培训费；国际旅费；培训期间全程住宿、用餐；协助研修人员办理签证；全程翻译；符合研修国家和研修机构要求的境外保险；项目结束后可获得进修证明。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tbl>
      <w:tblPr>
        <w:tblStyle w:val="a7"/>
        <w:tblW w:w="8178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654"/>
      </w:tblGrid>
      <w:tr w:rsidR="008D1F66" w:rsidRPr="008D1F66" w:rsidTr="00680792">
        <w:trPr>
          <w:trHeight w:val="551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2693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管理项目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项目代码</w:t>
            </w:r>
          </w:p>
        </w:tc>
        <w:tc>
          <w:tcPr>
            <w:tcW w:w="2654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303</w:t>
            </w:r>
          </w:p>
        </w:tc>
      </w:tr>
      <w:tr w:rsidR="008D1F66" w:rsidRPr="008D1F66" w:rsidTr="00680792">
        <w:trPr>
          <w:trHeight w:val="580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在中国授课，美国游学及实习考察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美国西维吉尼亚州立利博塔大学（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West Liberty University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费用</w:t>
            </w:r>
          </w:p>
        </w:tc>
        <w:tc>
          <w:tcPr>
            <w:tcW w:w="2693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298000-436000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万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/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人（不包括书本费）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时长</w:t>
            </w:r>
          </w:p>
        </w:tc>
        <w:tc>
          <w:tcPr>
            <w:tcW w:w="2654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12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个月国内授课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+3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个月，任选中、美两地论文答辩</w:t>
            </w:r>
          </w:p>
        </w:tc>
      </w:tr>
      <w:tr w:rsidR="008D1F66" w:rsidRPr="008D1F66" w:rsidTr="00680792">
        <w:trPr>
          <w:trHeight w:val="483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项目联系人</w:t>
            </w:r>
          </w:p>
        </w:tc>
        <w:tc>
          <w:tcPr>
            <w:tcW w:w="2693" w:type="dxa"/>
            <w:vAlign w:val="center"/>
          </w:tcPr>
          <w:p w:rsidR="008C5E8B" w:rsidRPr="008D1F66" w:rsidRDefault="008D1F66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>
              <w:rPr>
                <w:rFonts w:ascii="Times New Roman" w:eastAsia="楷体" w:hAnsi="Times New Roman"/>
                <w:sz w:val="24"/>
                <w:szCs w:val="28"/>
              </w:rPr>
              <w:t>于</w:t>
            </w:r>
            <w:r>
              <w:rPr>
                <w:rFonts w:ascii="Times New Roman" w:eastAsia="楷体" w:hAnsi="Times New Roman" w:hint="eastAsia"/>
                <w:sz w:val="24"/>
                <w:szCs w:val="28"/>
              </w:rPr>
              <w:t>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电话</w:t>
            </w:r>
          </w:p>
        </w:tc>
        <w:tc>
          <w:tcPr>
            <w:tcW w:w="2654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13810168132</w:t>
            </w:r>
          </w:p>
        </w:tc>
      </w:tr>
      <w:tr w:rsidR="008D1F66" w:rsidRPr="008D1F66" w:rsidTr="00680792">
        <w:trPr>
          <w:trHeight w:val="536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项目特色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1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）由美国公立大学排名第六的的西维吉尼亚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-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州立利博塔大学（最优秀的公立大学之一）商学院院长授课。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2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）课程帮助学生在人力资源，医疗供应链管理，财务会计，税务筹划，收入周期和预算管理，病患关系管理等领域进行深入实战性能力培养。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3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）定期邀请国内知名老中医授课，以中西医结合的方式更好的贯彻国家医疗战略方针。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4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）在中国上课取得美国教育部授予的公立大学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MBA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学位；适合在职人群，集中授课、时长短（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12+3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个月）。</w:t>
            </w:r>
          </w:p>
          <w:p w:rsidR="008C5E8B" w:rsidRPr="008D1F66" w:rsidRDefault="008C5E8B" w:rsidP="00680792">
            <w:pPr>
              <w:pStyle w:val="1"/>
              <w:spacing w:line="360" w:lineRule="auto"/>
              <w:rPr>
                <w:rFonts w:ascii="Times New Roman" w:eastAsia="楷体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8D1F66">
              <w:rPr>
                <w:rFonts w:ascii="Times New Roman" w:eastAsia="楷体" w:hAnsi="Times New Roman" w:cs="Times New Roman"/>
                <w:sz w:val="24"/>
                <w:szCs w:val="28"/>
                <w:lang w:eastAsia="zh-CN"/>
              </w:rPr>
              <w:t>（</w:t>
            </w:r>
            <w:r w:rsidRPr="008D1F66">
              <w:rPr>
                <w:rFonts w:ascii="Times New Roman" w:eastAsia="楷体" w:hAnsi="Times New Roman" w:cs="Times New Roman"/>
                <w:sz w:val="24"/>
                <w:szCs w:val="28"/>
                <w:lang w:eastAsia="zh-CN"/>
              </w:rPr>
              <w:t>5</w:t>
            </w:r>
            <w:r w:rsidRPr="008D1F66">
              <w:rPr>
                <w:rFonts w:ascii="Times New Roman" w:eastAsia="楷体" w:hAnsi="Times New Roman" w:cs="Times New Roman"/>
                <w:sz w:val="24"/>
                <w:szCs w:val="28"/>
                <w:lang w:eastAsia="zh-CN"/>
              </w:rPr>
              <w:t>）语言门槛低，中英文双语授课，班级配备中英文双语辅导员，作业及毕业论文可以以中文形式提交。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6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）提供克利夫兰医学中心等美国著名医疗管理机构游学及实习机会。</w:t>
            </w:r>
          </w:p>
        </w:tc>
      </w:tr>
      <w:tr w:rsidR="008D1F66" w:rsidRPr="008D1F66" w:rsidTr="00680792">
        <w:trPr>
          <w:trHeight w:val="1125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kern w:val="0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kern w:val="0"/>
                <w:sz w:val="24"/>
                <w:szCs w:val="28"/>
              </w:rPr>
              <w:t>主要课程在国内完成；对于参加美国游学及实习考察的学员，成立应急预案小组应对各类突发事件。</w:t>
            </w:r>
          </w:p>
        </w:tc>
      </w:tr>
      <w:tr w:rsidR="008C5E8B" w:rsidRPr="008D1F66" w:rsidTr="00680792">
        <w:trPr>
          <w:trHeight w:val="126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国内上课期间：交通、食宿需自理；学位授予。</w:t>
            </w:r>
          </w:p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美国游学及考察期间：协助学员办理出行手续；为学员购买游学期间的医疗和意外保险；中国到美国往返机票；提供在美国期间的食宿；在美期间全天英语陪同。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tbl>
      <w:tblPr>
        <w:tblStyle w:val="a7"/>
        <w:tblW w:w="8178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796"/>
      </w:tblGrid>
      <w:tr w:rsidR="008D1F66" w:rsidRPr="008D1F66" w:rsidTr="00680792">
        <w:trPr>
          <w:trHeight w:val="959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管理项目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项目代码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304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加拿大</w:t>
            </w:r>
          </w:p>
        </w:tc>
      </w:tr>
      <w:tr w:rsidR="008D1F66" w:rsidRPr="008D1F66" w:rsidTr="00680792">
        <w:trPr>
          <w:trHeight w:val="1002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多伦多大学医学院及附属医院、麦吉尔大学医学院及附属医院、英属哥伦比亚大学医学院及附属医院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费用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28000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元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～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96000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元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 w:rsidRPr="008D1F66">
              <w:rPr>
                <w:rFonts w:ascii="Times New Roman" w:eastAsia="楷体" w:hAnsi="Times New Roman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时长</w:t>
            </w:r>
          </w:p>
        </w:tc>
        <w:tc>
          <w:tcPr>
            <w:tcW w:w="2796" w:type="dxa"/>
            <w:vAlign w:val="center"/>
          </w:tcPr>
          <w:p w:rsidR="008C5E8B" w:rsidRPr="008D1F66" w:rsidRDefault="00874491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1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周、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2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周、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3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个月</w:t>
            </w:r>
          </w:p>
        </w:tc>
      </w:tr>
      <w:tr w:rsidR="008D1F66" w:rsidRPr="008D1F66" w:rsidTr="00680792">
        <w:trPr>
          <w:trHeight w:val="75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孙老师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电话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13260076081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（微信号）</w:t>
            </w:r>
          </w:p>
        </w:tc>
      </w:tr>
      <w:tr w:rsidR="008D1F66" w:rsidRPr="008D1F66" w:rsidTr="00680792">
        <w:trPr>
          <w:trHeight w:val="1771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项目特色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sz w:val="24"/>
                <w:szCs w:val="28"/>
              </w:rPr>
              <w:t>面向对象：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院级管理者、科室负责人、医院教学管理人员、模拟医学教学中心管理者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sz w:val="24"/>
                <w:szCs w:val="28"/>
              </w:rPr>
              <w:t>课程设置：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定制设计、菜单式组合、小组开班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sz w:val="24"/>
                <w:szCs w:val="28"/>
              </w:rPr>
              <w:t>课程内容：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1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、听取当地卫生行政部门管理者介绍加拿大卫生保健体系政策及运作；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2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、与大学公共卫生政策专家交流研讨两国卫生政策差异及可借鉴之处；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3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、参访大学附属医院，实地了解世界顶级医疗机构的运作的各个方面；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4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、参访郊区区域医疗卫生中心，了解其在区域社区人群健康保障及促进方面的运作模式；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5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、访问家庭医生诊所及中医诊所，了解家庭医生在整个卫生保健体系中如何发挥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 xml:space="preserve"> “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看门人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”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作用，及中医在西方世界中健康保健的价值；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6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、参访世界顶级卫生科研机构，了解其运作模式、科研体系、人才培养、知识产权保护及成果转化、与产业资本的融合；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7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、参加毕业后医学教育实际教学活动，特别是深度介入模拟医学教学中心的课程开发及中心运作；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8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、与有特色的医疗机构洽谈合作意向。</w:t>
            </w:r>
          </w:p>
        </w:tc>
      </w:tr>
      <w:tr w:rsidR="008D1F66" w:rsidRPr="008D1F66" w:rsidTr="00680792">
        <w:trPr>
          <w:trHeight w:val="844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74491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派出单位直接与外方签约，自抵达目的地即有专人应答服务。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2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周以下项目有专人全程陪同。</w:t>
            </w:r>
          </w:p>
        </w:tc>
      </w:tr>
      <w:tr w:rsidR="008C5E8B" w:rsidRPr="008D1F66" w:rsidTr="00680792">
        <w:trPr>
          <w:trHeight w:val="731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拎包入住、即时开伙、单间住宿；境外保险。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tbl>
      <w:tblPr>
        <w:tblStyle w:val="a7"/>
        <w:tblW w:w="8178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796"/>
      </w:tblGrid>
      <w:tr w:rsidR="008D1F66" w:rsidRPr="008D1F66" w:rsidTr="00680792">
        <w:trPr>
          <w:trHeight w:val="959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管理项目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项目代码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305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美国、英国、以色列、荷兰比利时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美国哈佛大学、美国霍普金斯大学、以色列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Sheba(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舍巴）医院、英国剑桥大学、荷兰乌特勒支大学和比利时根特大学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费用</w:t>
            </w:r>
          </w:p>
        </w:tc>
        <w:tc>
          <w:tcPr>
            <w:tcW w:w="2551" w:type="dxa"/>
            <w:vAlign w:val="center"/>
          </w:tcPr>
          <w:p w:rsidR="008C5E8B" w:rsidRPr="008D1F66" w:rsidRDefault="008D1F66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>
              <w:rPr>
                <w:rFonts w:ascii="Times New Roman" w:eastAsia="楷体" w:hAnsi="Times New Roman" w:hint="eastAsia"/>
                <w:sz w:val="24"/>
                <w:szCs w:val="28"/>
              </w:rPr>
              <w:t>电话咨询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时长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8</w:t>
            </w:r>
            <w:r w:rsidRPr="008D1F66">
              <w:rPr>
                <w:rFonts w:ascii="Times New Roman" w:eastAsia="楷体" w:hAnsi="Times New Roman" w:hint="eastAsia"/>
                <w:sz w:val="24"/>
                <w:szCs w:val="28"/>
              </w:rPr>
              <w:t>～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9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天</w:t>
            </w:r>
          </w:p>
        </w:tc>
      </w:tr>
      <w:tr w:rsidR="008D1F66" w:rsidRPr="008D1F66" w:rsidTr="00680792">
        <w:trPr>
          <w:trHeight w:val="75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8C5E8B" w:rsidRPr="008D1F66" w:rsidRDefault="008D1F66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>
              <w:rPr>
                <w:rFonts w:ascii="Times New Roman" w:eastAsia="楷体" w:hAnsi="Times New Roman"/>
                <w:sz w:val="24"/>
                <w:szCs w:val="28"/>
              </w:rPr>
              <w:t>郭</w:t>
            </w:r>
            <w:r>
              <w:rPr>
                <w:rFonts w:ascii="Times New Roman" w:eastAsia="楷体" w:hAnsi="Times New Roman" w:hint="eastAsia"/>
                <w:sz w:val="24"/>
                <w:szCs w:val="28"/>
              </w:rPr>
              <w:t>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电话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18613398118</w:t>
            </w:r>
          </w:p>
        </w:tc>
      </w:tr>
      <w:tr w:rsidR="008D1F66" w:rsidRPr="008D1F66" w:rsidTr="00680792">
        <w:trPr>
          <w:trHeight w:val="682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项目特色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8C5E8B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采用理论授课和实践参观相结合的学习方式；</w:t>
            </w:r>
          </w:p>
          <w:p w:rsidR="008C5E8B" w:rsidRPr="008D1F66" w:rsidRDefault="008C5E8B" w:rsidP="008C5E8B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实行现场答疑、经验分享、案例分享的教学模式；</w:t>
            </w:r>
          </w:p>
          <w:p w:rsidR="008C5E8B" w:rsidRPr="008D1F66" w:rsidRDefault="008C5E8B" w:rsidP="008C5E8B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4"/>
              </w:rPr>
              <w:t>针对不同学习主题，开设多样前沿性课程。例如人力资源、财务管理、信息化建设、领导力提升、危机管理、品质管理等可践行于医院发展中的课程。</w:t>
            </w:r>
          </w:p>
        </w:tc>
      </w:tr>
      <w:tr w:rsidR="008D1F66" w:rsidRPr="008D1F66" w:rsidTr="00680792">
        <w:trPr>
          <w:trHeight w:val="208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</w:p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与境外大使馆、政府及培训机构建立良好的关系</w:t>
            </w:r>
          </w:p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在境外，由专业的服务团队对全程项目实施提供保障</w:t>
            </w:r>
          </w:p>
        </w:tc>
      </w:tr>
      <w:tr w:rsidR="008C5E8B" w:rsidRPr="008D1F66" w:rsidTr="00680792">
        <w:trPr>
          <w:trHeight w:val="211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协调境外邀请函</w:t>
            </w:r>
          </w:p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在手续办理时提供专业的帮助</w:t>
            </w:r>
          </w:p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全程提供吃、住、行的保障性服务</w:t>
            </w:r>
          </w:p>
          <w:p w:rsidR="008C5E8B" w:rsidRPr="008D1F66" w:rsidRDefault="008C5E8B" w:rsidP="00680792">
            <w:pPr>
              <w:spacing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学习过程中，提供同传或交传翻译服务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A45B7F" w:rsidRPr="008D1F66" w:rsidRDefault="00A45B7F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796"/>
      </w:tblGrid>
      <w:tr w:rsidR="008D1F66" w:rsidRPr="008D1F66" w:rsidTr="00680792">
        <w:trPr>
          <w:trHeight w:val="959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临床教学骨干教学培训课程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项目代码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黑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 w:hint="eastAsia"/>
                <w:b/>
                <w:color w:val="FF0000"/>
                <w:sz w:val="24"/>
                <w:szCs w:val="24"/>
              </w:rPr>
              <w:t>3</w:t>
            </w:r>
            <w:r w:rsidRPr="008D1F66">
              <w:rPr>
                <w:rFonts w:ascii="Times New Roman" w:eastAsia="楷体" w:hAnsi="Times New Roman"/>
                <w:b/>
                <w:color w:val="FF0000"/>
                <w:sz w:val="24"/>
                <w:szCs w:val="24"/>
              </w:rPr>
              <w:t>06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研修国家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英国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研修学校</w:t>
            </w:r>
          </w:p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或医院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英国圣乔治大学医学院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 xml:space="preserve"> </w:t>
            </w:r>
          </w:p>
        </w:tc>
      </w:tr>
      <w:tr w:rsidR="008D1F66" w:rsidRPr="008D1F66" w:rsidTr="00680792">
        <w:trPr>
          <w:trHeight w:val="82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费用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8D1F66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8.98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万元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时长</w:t>
            </w:r>
          </w:p>
        </w:tc>
        <w:tc>
          <w:tcPr>
            <w:tcW w:w="2796" w:type="dxa"/>
            <w:vAlign w:val="center"/>
          </w:tcPr>
          <w:p w:rsidR="008C5E8B" w:rsidRPr="008D1F66" w:rsidRDefault="00A8785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>
              <w:rPr>
                <w:rFonts w:ascii="Times New Roman" w:eastAsia="楷体" w:hAnsi="Times New Roman"/>
                <w:sz w:val="24"/>
                <w:szCs w:val="28"/>
              </w:rPr>
              <w:t>2</w:t>
            </w:r>
            <w:bookmarkStart w:id="0" w:name="_GoBack"/>
            <w:bookmarkEnd w:id="0"/>
            <w:r w:rsidR="008C5E8B" w:rsidRPr="008D1F66">
              <w:rPr>
                <w:rFonts w:ascii="Times New Roman" w:eastAsia="楷体" w:hAnsi="Times New Roman"/>
                <w:sz w:val="24"/>
                <w:szCs w:val="28"/>
              </w:rPr>
              <w:t>周</w:t>
            </w:r>
          </w:p>
        </w:tc>
      </w:tr>
      <w:tr w:rsidR="008D1F66" w:rsidRPr="008D1F66" w:rsidTr="00680792">
        <w:trPr>
          <w:trHeight w:val="756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石老师</w:t>
            </w:r>
          </w:p>
        </w:tc>
        <w:tc>
          <w:tcPr>
            <w:tcW w:w="127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电话</w:t>
            </w:r>
          </w:p>
        </w:tc>
        <w:tc>
          <w:tcPr>
            <w:tcW w:w="2796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13701360219</w:t>
            </w:r>
          </w:p>
        </w:tc>
      </w:tr>
      <w:tr w:rsidR="008D1F66" w:rsidRPr="008D1F66" w:rsidTr="00680792">
        <w:trPr>
          <w:trHeight w:val="3462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项目特色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beforeLines="50" w:before="156" w:line="400" w:lineRule="exac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1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）与来自英国知名医学院的高级教授进行交流与建立联系；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2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）真正提升您今后学术发表与项目研究的国际水平；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3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）收获英国国家卫生系统顶级医学院及医院的工作与教学经验；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4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）深入实地了解英国医疗培训框架经验与临床教学的标准与规范；</w:t>
            </w:r>
          </w:p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（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5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）实地探寻英国最先进的已经运行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17</w:t>
            </w:r>
            <w:r w:rsidRPr="008D1F66">
              <w:rPr>
                <w:rFonts w:ascii="Times New Roman" w:eastAsia="楷体" w:hAnsi="Times New Roman"/>
                <w:sz w:val="24"/>
                <w:szCs w:val="28"/>
              </w:rPr>
              <w:t>年的临床实训中心。</w:t>
            </w:r>
          </w:p>
        </w:tc>
      </w:tr>
      <w:tr w:rsidR="008D1F66" w:rsidRPr="008D1F66" w:rsidTr="00680792">
        <w:trPr>
          <w:trHeight w:val="149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安全保障</w:t>
            </w:r>
          </w:p>
        </w:tc>
        <w:tc>
          <w:tcPr>
            <w:tcW w:w="6623" w:type="dxa"/>
            <w:gridSpan w:val="3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为所有进修人员购买英国旅行意外保险；我们在伦敦配备有独立完善的服务人员团队，专门协助大家处理进修期间的紧急事件；我们的住宿地点尽可能安排在医院以及医学院配套公寓和酒店（具体情况视进修期间房态决定）。</w:t>
            </w:r>
          </w:p>
        </w:tc>
      </w:tr>
      <w:tr w:rsidR="008C5E8B" w:rsidRPr="008D1F66" w:rsidTr="00680792">
        <w:trPr>
          <w:trHeight w:val="2117"/>
          <w:jc w:val="center"/>
        </w:trPr>
        <w:tc>
          <w:tcPr>
            <w:tcW w:w="1555" w:type="dxa"/>
            <w:vAlign w:val="center"/>
          </w:tcPr>
          <w:p w:rsidR="008C5E8B" w:rsidRPr="008D1F66" w:rsidRDefault="008C5E8B" w:rsidP="0068079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项目配套</w:t>
            </w:r>
          </w:p>
        </w:tc>
        <w:tc>
          <w:tcPr>
            <w:tcW w:w="6623" w:type="dxa"/>
            <w:gridSpan w:val="3"/>
            <w:vAlign w:val="center"/>
          </w:tcPr>
          <w:p w:rsidR="008C5E8B" w:rsidRPr="008D1F66" w:rsidRDefault="008C5E8B" w:rsidP="00680792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  <w:szCs w:val="28"/>
              </w:rPr>
            </w:pPr>
            <w:r w:rsidRPr="008D1F66">
              <w:rPr>
                <w:rFonts w:ascii="Times New Roman" w:eastAsia="楷体" w:hAnsi="Times New Roman"/>
                <w:sz w:val="24"/>
                <w:szCs w:val="28"/>
              </w:rPr>
              <w:t>负责前期申请文件处理与递交；协助联系面试，以及面试指导；协助准备签证所需资料等；负责接送机、安排入住；欢迎和送别晚餐。</w:t>
            </w:r>
          </w:p>
        </w:tc>
      </w:tr>
    </w:tbl>
    <w:p w:rsidR="008C5E8B" w:rsidRPr="008D1F66" w:rsidRDefault="008C5E8B" w:rsidP="008C5E8B">
      <w:pPr>
        <w:spacing w:line="572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F76520" w:rsidRPr="008D1F66" w:rsidRDefault="00F76520"/>
    <w:sectPr w:rsidR="00F76520" w:rsidRPr="008D1F66" w:rsidSect="00681DF1">
      <w:pgSz w:w="11906" w:h="16838"/>
      <w:pgMar w:top="2041" w:right="1474" w:bottom="192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E9" w:rsidRDefault="005A5CE9" w:rsidP="008C5E8B">
      <w:r>
        <w:separator/>
      </w:r>
    </w:p>
  </w:endnote>
  <w:endnote w:type="continuationSeparator" w:id="0">
    <w:p w:rsidR="005A5CE9" w:rsidRDefault="005A5CE9" w:rsidP="008C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E9" w:rsidRDefault="005A5CE9" w:rsidP="008C5E8B">
      <w:r>
        <w:separator/>
      </w:r>
    </w:p>
  </w:footnote>
  <w:footnote w:type="continuationSeparator" w:id="0">
    <w:p w:rsidR="005A5CE9" w:rsidRDefault="005A5CE9" w:rsidP="008C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6B82B"/>
    <w:multiLevelType w:val="singleLevel"/>
    <w:tmpl w:val="8176B82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A"/>
    <w:rsid w:val="005A5CE9"/>
    <w:rsid w:val="00843223"/>
    <w:rsid w:val="00874491"/>
    <w:rsid w:val="008C5E8B"/>
    <w:rsid w:val="008D1F66"/>
    <w:rsid w:val="00933E24"/>
    <w:rsid w:val="009912D8"/>
    <w:rsid w:val="00A45B7F"/>
    <w:rsid w:val="00A8785B"/>
    <w:rsid w:val="00A939AA"/>
    <w:rsid w:val="00B73929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F9D5"/>
  <w15:chartTrackingRefBased/>
  <w15:docId w15:val="{6889DF06-4339-49C4-8B4A-F628B58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E8B"/>
    <w:rPr>
      <w:sz w:val="18"/>
      <w:szCs w:val="18"/>
    </w:rPr>
  </w:style>
  <w:style w:type="table" w:styleId="a7">
    <w:name w:val="Table Grid"/>
    <w:basedOn w:val="a1"/>
    <w:uiPriority w:val="39"/>
    <w:rsid w:val="008C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E8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NZ"/>
    </w:rPr>
  </w:style>
  <w:style w:type="paragraph" w:customStyle="1" w:styleId="1">
    <w:name w:val="无间隔1"/>
    <w:next w:val="a8"/>
    <w:uiPriority w:val="1"/>
    <w:qFormat/>
    <w:rsid w:val="008C5E8B"/>
    <w:rPr>
      <w:kern w:val="0"/>
      <w:sz w:val="22"/>
      <w:lang w:eastAsia="en-US"/>
    </w:rPr>
  </w:style>
  <w:style w:type="paragraph" w:styleId="a8">
    <w:name w:val="No Spacing"/>
    <w:uiPriority w:val="1"/>
    <w:qFormat/>
    <w:rsid w:val="008C5E8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2019-10-31T01:38:00Z</dcterms:created>
  <dcterms:modified xsi:type="dcterms:W3CDTF">2019-11-13T05:56:00Z</dcterms:modified>
</cp:coreProperties>
</file>